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AB" w:rsidRDefault="003932AB" w:rsidP="003932A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Утверждено приказом </w:t>
      </w:r>
    </w:p>
    <w:p w:rsidR="003932AB" w:rsidRDefault="00AB7516" w:rsidP="003932A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МКУ ДО ДДТ</w:t>
      </w:r>
      <w:r w:rsidR="00D05D25">
        <w:rPr>
          <w:rFonts w:eastAsia="Times New Roman"/>
          <w:color w:val="000000"/>
          <w:szCs w:val="24"/>
          <w:lang w:eastAsia="ru-RU"/>
        </w:rPr>
        <w:t xml:space="preserve"> г</w:t>
      </w:r>
      <w:proofErr w:type="gramStart"/>
      <w:r w:rsidR="00D05D25">
        <w:rPr>
          <w:rFonts w:eastAsia="Times New Roman"/>
          <w:color w:val="000000"/>
          <w:szCs w:val="24"/>
          <w:lang w:eastAsia="ru-RU"/>
        </w:rPr>
        <w:t>.М</w:t>
      </w:r>
      <w:proofErr w:type="gramEnd"/>
      <w:r w:rsidR="00D05D25">
        <w:rPr>
          <w:rFonts w:eastAsia="Times New Roman"/>
          <w:color w:val="000000"/>
          <w:szCs w:val="24"/>
          <w:lang w:eastAsia="ru-RU"/>
        </w:rPr>
        <w:t>инеральные Воды</w:t>
      </w:r>
    </w:p>
    <w:p w:rsidR="00AB7516" w:rsidRDefault="00D05D25" w:rsidP="003932A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№12 ОД от 14.02.2020</w:t>
      </w:r>
    </w:p>
    <w:p w:rsidR="00AB7516" w:rsidRDefault="00AB7516" w:rsidP="003932A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Директор МКУ ДО ДДТ </w:t>
      </w:r>
    </w:p>
    <w:p w:rsidR="00AB7516" w:rsidRDefault="00AB7516" w:rsidP="003932A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О.И. Петрич</w:t>
      </w:r>
    </w:p>
    <w:p w:rsidR="003932AB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3932AB" w:rsidRDefault="003932AB" w:rsidP="003932AB">
      <w:pPr>
        <w:shd w:val="clear" w:color="auto" w:fill="FFFFFF"/>
        <w:spacing w:after="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Положение</w:t>
      </w:r>
    </w:p>
    <w:p w:rsidR="003932AB" w:rsidRDefault="003932AB" w:rsidP="003932AB">
      <w:pPr>
        <w:shd w:val="clear" w:color="auto" w:fill="FFFFFF"/>
        <w:spacing w:after="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 проведении регионального открытого конкурса </w:t>
      </w:r>
      <w:r w:rsidR="00550CE5">
        <w:rPr>
          <w:rFonts w:eastAsia="Times New Roman"/>
          <w:color w:val="000000"/>
          <w:sz w:val="28"/>
          <w:szCs w:val="28"/>
          <w:lang w:eastAsia="ru-RU"/>
        </w:rPr>
        <w:t xml:space="preserve">чтецов 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творческих коллективов </w:t>
      </w:r>
      <w:r w:rsidRPr="003932AB">
        <w:rPr>
          <w:rFonts w:eastAsia="Times New Roman"/>
          <w:b/>
          <w:color w:val="000000"/>
          <w:sz w:val="28"/>
          <w:szCs w:val="28"/>
          <w:lang w:eastAsia="ru-RU"/>
        </w:rPr>
        <w:t>«Ради жизни на Земле»</w:t>
      </w:r>
      <w:r>
        <w:rPr>
          <w:rFonts w:eastAsia="Times New Roman"/>
          <w:color w:val="000000"/>
          <w:sz w:val="28"/>
          <w:szCs w:val="28"/>
          <w:lang w:eastAsia="ru-RU"/>
        </w:rPr>
        <w:t>, посвященного 75-й годовщине Великой Победы в Год Памяти и Славы</w:t>
      </w:r>
    </w:p>
    <w:p w:rsidR="003932AB" w:rsidRDefault="003932AB" w:rsidP="003932AB">
      <w:pPr>
        <w:shd w:val="clear" w:color="auto" w:fill="FFFFFF"/>
        <w:spacing w:after="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Общие положения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1.1.  Настоящее Положение определяет цель, задачи, условия, порядок организации и проведения конкурса.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1.2. Учредителем конкурса является управление образования администрации Минераловодского городского округа.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1.3. Организацию и проведение конкурса осуществляет муниципальное казенное учреждение дополнительного образования Дом детского творчества г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инеральные Воды. </w:t>
      </w:r>
    </w:p>
    <w:p w:rsidR="003932AB" w:rsidRDefault="00550CE5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1.4.</w:t>
      </w:r>
      <w:r w:rsidR="003932AB">
        <w:rPr>
          <w:rFonts w:eastAsia="Times New Roman"/>
          <w:color w:val="000000"/>
          <w:sz w:val="28"/>
          <w:szCs w:val="28"/>
          <w:lang w:eastAsia="ru-RU"/>
        </w:rPr>
        <w:t>В конкурсе могут принимать участие отдельные исполнители и творческие коллективы независимо от степени подготовки.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1.5.  Цель конкурса: гражданско-патриотическое воспитание детей и подростков, </w:t>
      </w:r>
      <w:r w:rsidR="00550CE5">
        <w:rPr>
          <w:rFonts w:eastAsia="Times New Roman"/>
          <w:color w:val="000000"/>
          <w:sz w:val="28"/>
          <w:szCs w:val="28"/>
          <w:lang w:eastAsia="ru-RU"/>
        </w:rPr>
        <w:t>формирование устойчивого интереса к художественному чтению произведений патриотического содержания, с</w:t>
      </w:r>
      <w:r>
        <w:rPr>
          <w:rFonts w:eastAsia="Times New Roman"/>
          <w:color w:val="000000"/>
          <w:sz w:val="28"/>
          <w:szCs w:val="28"/>
          <w:lang w:eastAsia="ru-RU"/>
        </w:rPr>
        <w:t>одействие</w:t>
      </w:r>
      <w:r w:rsidR="00550CE5">
        <w:rPr>
          <w:rFonts w:eastAsia="Times New Roman"/>
          <w:color w:val="000000"/>
          <w:sz w:val="28"/>
          <w:szCs w:val="28"/>
          <w:lang w:eastAsia="ru-RU"/>
        </w:rPr>
        <w:t xml:space="preserve"> развитию </w:t>
      </w:r>
      <w:r>
        <w:rPr>
          <w:rFonts w:eastAsia="Times New Roman"/>
          <w:color w:val="000000"/>
          <w:sz w:val="28"/>
          <w:szCs w:val="28"/>
          <w:lang w:eastAsia="ru-RU"/>
        </w:rPr>
        <w:t>детского театрального творчества,</w:t>
      </w:r>
      <w:r>
        <w:rPr>
          <w:sz w:val="28"/>
          <w:szCs w:val="28"/>
        </w:rPr>
        <w:t xml:space="preserve"> развитие творческих способностей у детей</w:t>
      </w:r>
      <w:r w:rsidR="00550CE5">
        <w:rPr>
          <w:sz w:val="28"/>
          <w:szCs w:val="28"/>
        </w:rPr>
        <w:t xml:space="preserve"> и подростков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1.6.  Задачи конкурса:</w:t>
      </w:r>
    </w:p>
    <w:p w:rsidR="00550CE5" w:rsidRDefault="00550CE5" w:rsidP="00550CE5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содействовать формированию гражданско-патриотических качеств, эстетических вкусов детей и подростков, исполнительской культуры участников конкурса;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способствовать повышению воспитательной роли театрального творчества, повышению художественного уровня репертуара;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содействовать повышению исполнительского уровня детских театральных коллективов, раскрытию творческого потенциала их участников;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создать условия для обмена опытом работы руководителей детских театральных коллективов, для повышения </w:t>
      </w:r>
      <w:r>
        <w:rPr>
          <w:sz w:val="28"/>
          <w:szCs w:val="28"/>
        </w:rPr>
        <w:t>профессионального мастерства режиссеров, руководителей театральных коллективов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1.7.  Организатор конкурса - МКУ ДО ДДТ г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инеральные Воды  осуществляет общее руководство подготовкой и проведением конкурса: формирует состав жюри конкурса; организует информационное сопровождение подготовки и проведения конкурса;  осуществляет прием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заявок;  организует и проводит  конкурсный показ;  осуществляет награждение победителей и призеров конкурса.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1.8. Данное положение составлено в соответствии с Уставом МКУ ДО ДДТ и Положением о платных образовательных услугах.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Условия и порядок проведения конкурса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2.1.  К участию в конкурсе приглашаются детские и юношеские театральные коллективы учреждений дошкольного, общего  школьного  и </w:t>
      </w:r>
      <w:hyperlink r:id="rId5" w:tooltip="Дополнительное образование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дополнительного образования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 xml:space="preserve"> (далее – участники конкурса).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2.2.  Возраст участников – от 5 до 18 лет. 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Конкурс проводится по следующим возрастным группам: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I возрастная группа – 5-6 лет,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II возрастная группа – 7-10 лет (1-4 класс), 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III возрастная группа – 11-13 лет (5 -7 класс)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val="en-US" w:eastAsia="ru-RU"/>
        </w:rPr>
        <w:t>IV</w:t>
      </w:r>
      <w:r w:rsidRPr="003932A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возрастная группа – 14-18 лет (8-11 класс)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2.3. Конкурс проводится по следующим номинациям: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«Спектакль»,  «Сцена из спектакля» - продолжительность до 20 минут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«Миниатюра», «Этюд» - до </w:t>
      </w:r>
      <w:r w:rsidR="00550CE5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минут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«Агитбригада», «Литературно-музыкальная композиция»  - до 12 минут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Художественное чтение – до 5 минут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2.4.  В театральном коллективе – участнике конкурса допускается наличие до 25 процентов участников младше или старше указанной возрастной группы.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2.5.  Участники конкурса используют фонограмму в порядке, установленном действующим законодательством Российской Федерации. На конкурсе не допускается использование плюсовой голосовой фонограммы.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2.6.  В период проведения конкурса руководители творческих коллективов несут полную персональную ответственность за </w:t>
      </w:r>
      <w:hyperlink r:id="rId6" w:tooltip="Техника безопасности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технику безопасности</w:t>
        </w:r>
      </w:hyperlink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>во время выступлений.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2.7. Для участников конкурса устанавливается организационный </w:t>
      </w:r>
      <w:hyperlink r:id="rId7" w:tooltip="Взнос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взнос</w:t>
        </w:r>
      </w:hyperlink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>в размере: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200 рублей – для участников сольных выступлений;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150 рублей с человека – для коллектива от 2 до </w:t>
      </w:r>
      <w:r w:rsidR="00550CE5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человек;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100 рублей с человека – для коллектива свыше 9 человек.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 счёт организационных взносов, иных привлеченных средств осуществляются расходы по оплате услуг членов жюри, приобретению расходных материалов, необходимых для организации и проведения конкурса, по изготовлению сертификатов и дипломов, приобретению призов.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  Критерии оценки театральных постановок, сценических представлений, художественного чтения участников конкурса: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соответствие репертуара возрасту исполнителей;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полнота и выразительность раскрытия темы произведения  (раскрытие идеи и образов литературного (драматургического) произведения через все компоненты театральной постановки);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-сценическая культура показа, художественная целостность спектакля, композиционное построение;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творческая оригинальность, нестандартность режиссёрского решения;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художественное оформление (костюмы, грим, декорации, реквизит, музыкальное оформление)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актёрское и исполнительское мастерство (выразительность и эмоциональность исполнителей, техника исполнения роли)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сыгранность участников коллектива.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3.1.  Критерии оценки исполнения роли участниками конкурсных номинаций: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 художественный уровень исполняемого произведения,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соответствие выбранного репертуара возрасту исполнителей;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владение сценическими навыками и техникой речи (дикция, выразительность);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артистизм;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естественность и органичность актёрского существования на сцене;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убедительность созданного сценического образа,</w:t>
      </w:r>
    </w:p>
    <w:p w:rsidR="00550CE5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3.2.  По итогам конкурса в каждой номинации и в возрастной группе  участникам присуждаются звания  «Лауреат» или «Дипломант» соответствующей степени с вручением диплома. 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Победителям в личном зачете вручаются медали, коллективам – кубки. 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3.3.  Жюри оставляет за собой право учредить специальные дипломы:</w:t>
      </w:r>
    </w:p>
    <w:p w:rsidR="003932AB" w:rsidRDefault="003932AB" w:rsidP="003932AB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за глубину осмысления драматургического материала, убедительность его воплощения;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 за лучшее режиссёрское решение спектакля, представления;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за лучшую роль юного артиста;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за лучшую роль юной артистки;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за оригинальность и выразительность театральных костюмов;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за лучшее музыкальное оформление спектакля, представления;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за лучшее художественное оформление спектакля, представления;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за вклад в развитие детского театрального творчества (для педагогов и руководителей) и др.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3.4.  Жюри оставляет за собой право не определять лауреатов во всех возрастных группах и номинациях в случае отсутствия конкуренции.</w:t>
      </w:r>
    </w:p>
    <w:p w:rsidR="003932AB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3.5.  Решение жюри оформляется протоколом и пересмотру не подлежит.</w:t>
      </w:r>
    </w:p>
    <w:p w:rsidR="003932AB" w:rsidRDefault="003932AB" w:rsidP="003932AB">
      <w:pPr>
        <w:spacing w:after="0"/>
        <w:jc w:val="both"/>
        <w:rPr>
          <w:rFonts w:eastAsia="Times New Roman"/>
          <w:b/>
          <w:bCs/>
          <w:color w:val="3C4052"/>
          <w:sz w:val="28"/>
          <w:szCs w:val="28"/>
          <w:lang w:eastAsia="ru-RU"/>
        </w:rPr>
      </w:pPr>
      <w:r>
        <w:rPr>
          <w:rFonts w:eastAsia="Times New Roman"/>
          <w:b/>
          <w:bCs/>
          <w:color w:val="3C4052"/>
          <w:sz w:val="28"/>
          <w:szCs w:val="28"/>
          <w:lang w:eastAsia="ru-RU"/>
        </w:rPr>
        <w:br w:type="page"/>
      </w:r>
    </w:p>
    <w:p w:rsidR="003932AB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Дата проведения конкурса – 10.04.2020г.</w:t>
      </w:r>
    </w:p>
    <w:p w:rsidR="003932AB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Срок подачи заявок и оплаты  - до 0</w:t>
      </w:r>
      <w:r w:rsidR="00550CE5">
        <w:rPr>
          <w:rFonts w:eastAsia="Times New Roman"/>
          <w:b/>
          <w:sz w:val="28"/>
          <w:szCs w:val="28"/>
          <w:lang w:eastAsia="ru-RU"/>
        </w:rPr>
        <w:t>3</w:t>
      </w:r>
      <w:r>
        <w:rPr>
          <w:rFonts w:eastAsia="Times New Roman"/>
          <w:b/>
          <w:sz w:val="28"/>
          <w:szCs w:val="28"/>
          <w:lang w:eastAsia="ru-RU"/>
        </w:rPr>
        <w:t>.04.2020 г.</w:t>
      </w:r>
    </w:p>
    <w:p w:rsidR="003932AB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550CE5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Анкета-заявка</w:t>
      </w:r>
      <w:r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Cs/>
          <w:sz w:val="28"/>
          <w:szCs w:val="28"/>
          <w:lang w:eastAsia="ru-RU"/>
        </w:rPr>
        <w:t>для участия в конкурсе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50CE5" w:rsidRPr="00550CE5">
        <w:rPr>
          <w:rFonts w:eastAsia="Times New Roman"/>
          <w:bCs/>
          <w:sz w:val="28"/>
          <w:szCs w:val="28"/>
          <w:lang w:eastAsia="ru-RU"/>
        </w:rPr>
        <w:t>чтецов и</w:t>
      </w:r>
      <w:r w:rsidR="00550CE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творческих коллективов </w:t>
      </w:r>
    </w:p>
    <w:p w:rsidR="003932AB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550CE5">
        <w:rPr>
          <w:rFonts w:eastAsia="Times New Roman"/>
          <w:b/>
          <w:sz w:val="28"/>
          <w:szCs w:val="28"/>
          <w:lang w:eastAsia="ru-RU"/>
        </w:rPr>
        <w:t>«Ради жизни на Земле»,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посвященном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75-й годовщине Великой Победы</w:t>
      </w:r>
    </w:p>
    <w:p w:rsidR="003932AB" w:rsidRDefault="003932AB" w:rsidP="003932A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Для индивидуального участия</w:t>
      </w:r>
    </w:p>
    <w:p w:rsidR="003932AB" w:rsidRDefault="003932AB" w:rsidP="003932A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 участника _________________________________________________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Дата рождения ______________________________________________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Номинация конкурса  ________________________________________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Название произведения, автор, жанр  (миниатюра, этюд, стихотворение  и т.д.) _____________________________________________________________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Продолжительность выступления 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Необходимые технические условия для выступления (микрофон,  световое оформление)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Контактный телефон  участника _____________________________________________________________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ФИО и контактный телефон  руководителя _____________________________________________________________</w:t>
      </w:r>
    </w:p>
    <w:p w:rsidR="003932AB" w:rsidRDefault="003932AB" w:rsidP="003932A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 Для коллективного участия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Название коллектива  __________________________________________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ФИО руководителя коллектива _________________________________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Краткие сведения о коллективе (год создания, звания, награды в различных конкурсах, количество участников) 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Номинация конкурса___________________________________________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Название произведения, автор, жанр  (спектакль, агитбригада,  этюд) _____________________________________________________________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Продолжительность выступления________________________________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Необходимые технические условия для выступления _____________________________________________________________</w:t>
      </w:r>
    </w:p>
    <w:p w:rsidR="003932AB" w:rsidRDefault="003932AB" w:rsidP="0039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Контактный телефон руководителя коллектива _____________________________________________________________</w:t>
      </w:r>
    </w:p>
    <w:p w:rsidR="003932AB" w:rsidRDefault="003932AB" w:rsidP="003932AB">
      <w:pPr>
        <w:rPr>
          <w:rFonts w:eastAsia="Times New Roman"/>
          <w:sz w:val="28"/>
          <w:szCs w:val="28"/>
          <w:lang w:eastAsia="ru-RU"/>
        </w:rPr>
      </w:pPr>
    </w:p>
    <w:p w:rsidR="00D27D77" w:rsidRDefault="00D27D77" w:rsidP="003932AB">
      <w:pPr>
        <w:rPr>
          <w:rFonts w:eastAsia="Times New Roman"/>
          <w:sz w:val="28"/>
          <w:szCs w:val="28"/>
          <w:lang w:eastAsia="ru-RU"/>
        </w:rPr>
      </w:pPr>
    </w:p>
    <w:p w:rsidR="00D27D77" w:rsidRDefault="00D27D77" w:rsidP="003932AB">
      <w:pPr>
        <w:rPr>
          <w:rFonts w:eastAsia="Times New Roman"/>
          <w:sz w:val="28"/>
          <w:szCs w:val="28"/>
          <w:lang w:eastAsia="ru-RU"/>
        </w:rPr>
      </w:pPr>
    </w:p>
    <w:p w:rsidR="003932AB" w:rsidRDefault="003932AB" w:rsidP="003932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Банковские реквизиты:</w:t>
      </w:r>
    </w:p>
    <w:p w:rsidR="003932AB" w:rsidRDefault="003932AB" w:rsidP="003932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Получатель: УФК по Ставропольскому краю (Управление образования администрации Минераловодского городского округа)</w:t>
      </w:r>
    </w:p>
    <w:p w:rsidR="003932AB" w:rsidRDefault="003932AB" w:rsidP="003932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ИНН: 2630030008</w:t>
      </w:r>
    </w:p>
    <w:p w:rsidR="003932AB" w:rsidRDefault="003932AB" w:rsidP="003932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КПП: 263001001</w:t>
      </w:r>
    </w:p>
    <w:p w:rsidR="003932AB" w:rsidRDefault="003932AB" w:rsidP="003932AB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40101810300000010005</w:t>
      </w:r>
    </w:p>
    <w:p w:rsidR="003932AB" w:rsidRDefault="003932AB" w:rsidP="003932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БИК 040702001</w:t>
      </w:r>
    </w:p>
    <w:p w:rsidR="003932AB" w:rsidRDefault="003932AB" w:rsidP="003932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ОКТМО 07721000</w:t>
      </w:r>
    </w:p>
    <w:p w:rsidR="003932AB" w:rsidRDefault="003932AB" w:rsidP="003932A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04213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00710</w:t>
      </w:r>
    </w:p>
    <w:p w:rsidR="003932AB" w:rsidRDefault="003932AB" w:rsidP="003932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 по Ставропольскому краю Южного главного Управления Центрального банка Российской Федерации</w:t>
      </w:r>
    </w:p>
    <w:p w:rsidR="003932AB" w:rsidRDefault="003932AB" w:rsidP="003932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КБК: </w:t>
      </w:r>
      <w:r>
        <w:rPr>
          <w:rFonts w:eastAsia="Calibri"/>
          <w:sz w:val="28"/>
          <w:szCs w:val="28"/>
        </w:rPr>
        <w:t>606 1 13 01994 04 2000 130</w:t>
      </w:r>
      <w:r>
        <w:rPr>
          <w:sz w:val="28"/>
          <w:szCs w:val="28"/>
        </w:rPr>
        <w:t xml:space="preserve"> </w:t>
      </w:r>
    </w:p>
    <w:p w:rsidR="003932AB" w:rsidRDefault="003932AB" w:rsidP="003932AB">
      <w:pPr>
        <w:spacing w:after="0"/>
        <w:rPr>
          <w:rFonts w:eastAsia="Times New Roman"/>
          <w:color w:val="3C4052"/>
          <w:sz w:val="28"/>
          <w:szCs w:val="28"/>
          <w:lang w:eastAsia="ru-RU"/>
        </w:rPr>
      </w:pPr>
      <w:r>
        <w:rPr>
          <w:rFonts w:eastAsia="Times New Roman"/>
          <w:color w:val="3C4052"/>
          <w:sz w:val="28"/>
          <w:szCs w:val="28"/>
          <w:lang w:eastAsia="ru-RU"/>
        </w:rPr>
        <w:br w:type="page"/>
      </w:r>
    </w:p>
    <w:p w:rsidR="003932AB" w:rsidRDefault="000D3743" w:rsidP="003932AB">
      <w:r>
        <w:rPr>
          <w:noProof/>
          <w:lang w:eastAsia="ru-RU"/>
        </w:rPr>
        <w:lastRenderedPageBreak/>
        <w:drawing>
          <wp:inline distT="0" distB="0" distL="0" distR="0">
            <wp:extent cx="6272851" cy="8867775"/>
            <wp:effectExtent l="19050" t="0" r="0" b="0"/>
            <wp:docPr id="1" name="Рисунок 1" descr="C:\Users\Директор\Downloads\КВИТАНЦИЯ 2019-ДДТ-ШТРИХ-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КВИТАНЦИЯ 2019-ДДТ-ШТРИХ-К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68" t="6129" r="2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42" cy="887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9C" w:rsidRDefault="00BD799C"/>
    <w:sectPr w:rsidR="00BD799C" w:rsidSect="00B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718"/>
    <w:multiLevelType w:val="multilevel"/>
    <w:tmpl w:val="5486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33EE5"/>
    <w:multiLevelType w:val="multilevel"/>
    <w:tmpl w:val="07E41B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63033"/>
    <w:multiLevelType w:val="multilevel"/>
    <w:tmpl w:val="AAB2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AB"/>
    <w:rsid w:val="000D3743"/>
    <w:rsid w:val="00116360"/>
    <w:rsid w:val="001D08B6"/>
    <w:rsid w:val="003932AB"/>
    <w:rsid w:val="00501341"/>
    <w:rsid w:val="00550CE5"/>
    <w:rsid w:val="007C3FD7"/>
    <w:rsid w:val="009F5A26"/>
    <w:rsid w:val="00AB7516"/>
    <w:rsid w:val="00BD799C"/>
    <w:rsid w:val="00D05D25"/>
    <w:rsid w:val="00D2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B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2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hnika_bezopasnosti/" TargetMode="External"/><Relationship Id="rId5" Type="http://schemas.openxmlformats.org/officeDocument/2006/relationships/hyperlink" Target="https://pandia.ru/text/category/dopolnitelmznoe_obrazov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2020-02-19T06:32:00Z</cp:lastPrinted>
  <dcterms:created xsi:type="dcterms:W3CDTF">2020-02-17T13:47:00Z</dcterms:created>
  <dcterms:modified xsi:type="dcterms:W3CDTF">2020-02-19T06:35:00Z</dcterms:modified>
</cp:coreProperties>
</file>